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EC3E01" w:rsidRPr="00EC3E01" w:rsidRDefault="00EC3E01" w:rsidP="00EC3E01">
      <w:pPr>
        <w:pStyle w:val="PargrafodaLista"/>
        <w:numPr>
          <w:ilvl w:val="0"/>
          <w:numId w:val="16"/>
        </w:numPr>
        <w:rPr>
          <w:rFonts w:ascii="Book Antiqua" w:hAnsi="Book Antiqua"/>
          <w:color w:val="FF0000"/>
        </w:rPr>
      </w:pPr>
      <w:r w:rsidRPr="00EC3E01">
        <w:rPr>
          <w:rFonts w:ascii="Book Antiqua" w:hAnsi="Book Antiqua"/>
        </w:rPr>
        <w:sym w:font="Symbol" w:char="F0B7"/>
      </w:r>
      <w:r w:rsidRPr="00EC3E01">
        <w:rPr>
          <w:rFonts w:ascii="Book Antiqua" w:hAnsi="Book Antiqua"/>
        </w:rPr>
        <w:t xml:space="preserve">Registro no Ministério da Saúde: os itens relacionados e pertinentes deverão ser registrados no Ministério da Saúde, com cópia legível da publicação no Diário Oficial e/ou cópia legível do site da ANVISA, bem como a solicitação de revalidação dentro do prazo previsto em Lei; </w:t>
      </w:r>
    </w:p>
    <w:p w:rsidR="00EC3E01" w:rsidRPr="00EC3E01" w:rsidRDefault="00EC3E01" w:rsidP="00EC3E01">
      <w:pPr>
        <w:pStyle w:val="PargrafodaLista"/>
        <w:numPr>
          <w:ilvl w:val="0"/>
          <w:numId w:val="16"/>
        </w:numPr>
        <w:rPr>
          <w:rFonts w:ascii="Book Antiqua" w:hAnsi="Book Antiqua"/>
          <w:color w:val="FF0000"/>
        </w:rPr>
      </w:pPr>
      <w:r w:rsidRPr="00EC3E01">
        <w:rPr>
          <w:rFonts w:ascii="Book Antiqua" w:hAnsi="Book Antiqua"/>
        </w:rPr>
        <w:sym w:font="Symbol" w:char="F0B7"/>
      </w:r>
      <w:r w:rsidRPr="00EC3E01">
        <w:rPr>
          <w:rFonts w:ascii="Book Antiqua" w:hAnsi="Book Antiqua"/>
        </w:rPr>
        <w:t xml:space="preserve"> As empresas devem apresentar Autorização de Funcionamento de Empresa - AFE, expedida pela Anvisa, da sede da licitante, obtida mediante consulta ao Portal da Anvisa. </w:t>
      </w:r>
    </w:p>
    <w:p w:rsidR="00571FAB" w:rsidRPr="00EC3E01" w:rsidRDefault="00EC3E01" w:rsidP="00EC3E01">
      <w:pPr>
        <w:pStyle w:val="PargrafodaLista"/>
        <w:numPr>
          <w:ilvl w:val="0"/>
          <w:numId w:val="16"/>
        </w:numPr>
        <w:rPr>
          <w:rFonts w:ascii="Book Antiqua" w:hAnsi="Book Antiqua"/>
          <w:color w:val="FF0000"/>
        </w:rPr>
      </w:pPr>
      <w:r w:rsidRPr="00EC3E01">
        <w:rPr>
          <w:rFonts w:ascii="Book Antiqua" w:hAnsi="Book Antiqua"/>
        </w:rPr>
        <w:sym w:font="Symbol" w:char="F0B7"/>
      </w:r>
      <w:r w:rsidRPr="00EC3E01">
        <w:rPr>
          <w:rFonts w:ascii="Book Antiqua" w:hAnsi="Book Antiqua"/>
        </w:rPr>
        <w:t xml:space="preserve"> Alvará Sanitário ou Licença de Funcionamento ou Licença Sanitária Estadual, Municipal ou do Distrito Federal, emitida pel</w:t>
      </w:r>
      <w:bookmarkStart w:id="0" w:name="_GoBack"/>
      <w:bookmarkEnd w:id="0"/>
      <w:r w:rsidRPr="00EC3E01">
        <w:rPr>
          <w:rFonts w:ascii="Book Antiqua" w:hAnsi="Book Antiqua"/>
        </w:rPr>
        <w:t>a Vigilância Sanitária da Secretaria de Saúde Estadual, Municipal ou do Distrito Federal, da sede da licitante.</w:t>
      </w: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lastRenderedPageBreak/>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6DF52D31"/>
    <w:multiLevelType w:val="hybridMultilevel"/>
    <w:tmpl w:val="1CD6C0B6"/>
    <w:lvl w:ilvl="0" w:tplc="C03A1092">
      <w:start w:val="1"/>
      <w:numFmt w:val="decimal"/>
      <w:lvlText w:val="%1"/>
      <w:lvlJc w:val="left"/>
      <w:pPr>
        <w:ind w:left="1080" w:hanging="360"/>
      </w:pPr>
      <w:rPr>
        <w:rFonts w:ascii="Arial MT" w:hAnsi="Arial MT"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EC3E01"/>
    <w:rsid w:val="00F13143"/>
    <w:rsid w:val="00F17FB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741BEA41"/>
  <w15:docId w15:val="{06E57D1F-A5DA-4D94-A6B6-13379C2BB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2106</Words>
  <Characters>11374</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2026-05-29T16:56:00Z</dcterms:modified>
</cp:coreProperties>
</file>